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ED1" w:rsidRDefault="00D45ED1">
      <w:r>
        <w:t> </w:t>
      </w:r>
      <w:r>
        <w:t>PAGINA IN COSTRUZIONE</w:t>
      </w:r>
      <w:bookmarkStart w:id="0" w:name="_GoBack"/>
      <w:bookmarkEnd w:id="0"/>
    </w:p>
    <w:p w:rsidR="00D45ED1" w:rsidRDefault="00D45ED1"/>
    <w:p w:rsidR="009752CD" w:rsidRDefault="00D45ED1">
      <w:r>
        <w:t xml:space="preserve">Il corso di Laurea Magistrale internazionale LIFELONG WELL-BEING AND HEALTHY AGEING (LIFELINE) contribuisce al raggiungimento degli ambiziosi obiettivi del progetto EC2U- </w:t>
      </w:r>
      <w:proofErr w:type="spellStart"/>
      <w:r>
        <w:t>European</w:t>
      </w:r>
      <w:proofErr w:type="spellEnd"/>
      <w:r>
        <w:t xml:space="preserve"> Campus of City-</w:t>
      </w:r>
      <w:proofErr w:type="spellStart"/>
      <w:r>
        <w:t>Universities</w:t>
      </w:r>
      <w:proofErr w:type="spellEnd"/>
      <w:r>
        <w:t>. Per maggiori informazioni relative al progetto si consiglia di visitare il sito: </w:t>
      </w:r>
      <w:hyperlink r:id="rId5" w:tgtFrame="_blank" w:history="1">
        <w:r>
          <w:rPr>
            <w:rStyle w:val="Collegamentoipertestuale"/>
          </w:rPr>
          <w:t>https://ec2u.eu/</w:t>
        </w:r>
      </w:hyperlink>
      <w:r>
        <w:t xml:space="preserve"> Maggiori informazioni relative al corso di laurea magistrale verranno pubblicate a breve.</w:t>
      </w:r>
    </w:p>
    <w:sectPr w:rsidR="009752C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ED1"/>
    <w:rsid w:val="009752CD"/>
    <w:rsid w:val="00D45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D45ED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D45E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c2u.e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studenti</dc:creator>
  <cp:lastModifiedBy>studenti</cp:lastModifiedBy>
  <cp:revision>1</cp:revision>
  <dcterms:created xsi:type="dcterms:W3CDTF">2021-10-01T06:32:00Z</dcterms:created>
  <dcterms:modified xsi:type="dcterms:W3CDTF">2021-10-01T06:32:00Z</dcterms:modified>
</cp:coreProperties>
</file>